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30" w:lineRule="exact"/>
        <w:rPr>
          <w:rFonts w:ascii="仿宋" w:hAnsi="仿宋" w:eastAsia="仿宋"/>
          <w:b/>
          <w:bCs/>
          <w:sz w:val="28"/>
          <w:szCs w:val="28"/>
          <w:lang w:val="e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"/>
        </w:rPr>
        <w:t>附件二、癫痫外科大会会议日程</w:t>
      </w:r>
    </w:p>
    <w:bookmarkEnd w:id="0"/>
    <w:p>
      <w:pPr>
        <w:snapToGrid w:val="0"/>
        <w:spacing w:line="430" w:lineRule="exact"/>
        <w:rPr>
          <w:rFonts w:ascii="仿宋" w:hAnsi="仿宋" w:eastAsia="仿宋"/>
          <w:sz w:val="24"/>
          <w:lang w:val="en"/>
        </w:rPr>
      </w:pPr>
      <w:r>
        <w:rPr>
          <w:rFonts w:hint="eastAsia" w:ascii="仿宋" w:hAnsi="仿宋" w:eastAsia="仿宋"/>
          <w:b/>
          <w:bCs/>
          <w:sz w:val="24"/>
          <w:lang w:val="en"/>
        </w:rPr>
        <w:t>会议时间：</w:t>
      </w:r>
      <w:r>
        <w:rPr>
          <w:rFonts w:hint="eastAsia" w:ascii="仿宋" w:hAnsi="仿宋" w:eastAsia="仿宋"/>
          <w:sz w:val="24"/>
          <w:lang w:val="en"/>
        </w:rPr>
        <w:t>2021年</w:t>
      </w:r>
      <w:r>
        <w:rPr>
          <w:rFonts w:ascii="仿宋" w:hAnsi="仿宋" w:eastAsia="仿宋"/>
          <w:sz w:val="24"/>
          <w:lang w:val="en"/>
        </w:rPr>
        <w:t>7</w:t>
      </w:r>
      <w:r>
        <w:rPr>
          <w:rFonts w:hint="eastAsia" w:ascii="仿宋" w:hAnsi="仿宋" w:eastAsia="仿宋"/>
          <w:sz w:val="24"/>
          <w:lang w:val="en"/>
        </w:rPr>
        <w:t>月</w:t>
      </w:r>
      <w:r>
        <w:rPr>
          <w:rFonts w:ascii="仿宋" w:hAnsi="仿宋" w:eastAsia="仿宋"/>
          <w:sz w:val="24"/>
          <w:lang w:val="en"/>
        </w:rPr>
        <w:t>24</w:t>
      </w:r>
      <w:r>
        <w:rPr>
          <w:rFonts w:hint="eastAsia" w:ascii="仿宋" w:hAnsi="仿宋" w:eastAsia="仿宋"/>
          <w:sz w:val="24"/>
          <w:lang w:val="en"/>
        </w:rPr>
        <w:t>-</w:t>
      </w:r>
      <w:r>
        <w:rPr>
          <w:rFonts w:ascii="仿宋" w:hAnsi="仿宋" w:eastAsia="仿宋"/>
          <w:sz w:val="24"/>
          <w:lang w:val="en"/>
        </w:rPr>
        <w:t>25</w:t>
      </w:r>
      <w:r>
        <w:rPr>
          <w:rFonts w:hint="eastAsia" w:ascii="仿宋" w:hAnsi="仿宋" w:eastAsia="仿宋"/>
          <w:sz w:val="24"/>
          <w:lang w:val="en"/>
        </w:rPr>
        <w:t>日，</w:t>
      </w:r>
      <w:r>
        <w:rPr>
          <w:rFonts w:ascii="仿宋" w:hAnsi="仿宋" w:eastAsia="仿宋"/>
          <w:sz w:val="24"/>
          <w:lang w:val="en"/>
        </w:rPr>
        <w:t>23</w:t>
      </w:r>
      <w:r>
        <w:rPr>
          <w:rFonts w:hint="eastAsia" w:ascii="仿宋" w:hAnsi="仿宋" w:eastAsia="仿宋"/>
          <w:sz w:val="24"/>
          <w:lang w:val="en"/>
        </w:rPr>
        <w:t>日报到，</w:t>
      </w:r>
      <w:r>
        <w:rPr>
          <w:rFonts w:ascii="仿宋" w:hAnsi="仿宋" w:eastAsia="仿宋"/>
          <w:sz w:val="24"/>
          <w:lang w:val="en"/>
        </w:rPr>
        <w:t>25</w:t>
      </w:r>
      <w:r>
        <w:rPr>
          <w:rFonts w:hint="eastAsia" w:ascii="仿宋" w:hAnsi="仿宋" w:eastAsia="仿宋"/>
          <w:sz w:val="24"/>
          <w:lang w:val="en"/>
        </w:rPr>
        <w:t>日1</w:t>
      </w:r>
      <w:r>
        <w:rPr>
          <w:rFonts w:ascii="仿宋" w:hAnsi="仿宋" w:eastAsia="仿宋"/>
          <w:sz w:val="24"/>
          <w:lang w:val="en"/>
        </w:rPr>
        <w:t>2</w:t>
      </w:r>
      <w:r>
        <w:rPr>
          <w:rFonts w:hint="eastAsia" w:ascii="仿宋" w:hAnsi="仿宋" w:eastAsia="仿宋"/>
          <w:sz w:val="24"/>
          <w:lang w:val="en"/>
        </w:rPr>
        <w:t>:</w:t>
      </w:r>
      <w:r>
        <w:rPr>
          <w:rFonts w:ascii="仿宋" w:hAnsi="仿宋" w:eastAsia="仿宋"/>
          <w:sz w:val="24"/>
          <w:lang w:val="en"/>
        </w:rPr>
        <w:t>45</w:t>
      </w:r>
      <w:r>
        <w:rPr>
          <w:rFonts w:hint="eastAsia" w:ascii="仿宋" w:hAnsi="仿宋" w:eastAsia="仿宋"/>
          <w:sz w:val="24"/>
          <w:lang w:val="en"/>
        </w:rPr>
        <w:t>以后返程</w:t>
      </w:r>
    </w:p>
    <w:p>
      <w:pPr>
        <w:snapToGrid w:val="0"/>
        <w:spacing w:line="430" w:lineRule="exact"/>
        <w:rPr>
          <w:rFonts w:ascii="仿宋" w:hAnsi="仿宋" w:eastAsia="仿宋"/>
          <w:sz w:val="24"/>
          <w:lang w:val="en"/>
        </w:rPr>
      </w:pPr>
      <w:r>
        <w:rPr>
          <w:rFonts w:hint="eastAsia" w:ascii="仿宋" w:hAnsi="仿宋" w:eastAsia="仿宋"/>
          <w:b/>
          <w:bCs/>
          <w:sz w:val="24"/>
          <w:lang w:val="en"/>
        </w:rPr>
        <w:t>会议地点：</w:t>
      </w:r>
      <w:r>
        <w:rPr>
          <w:rFonts w:hint="eastAsia" w:ascii="仿宋" w:hAnsi="仿宋" w:eastAsia="仿宋"/>
          <w:sz w:val="24"/>
          <w:lang w:val="en"/>
        </w:rPr>
        <w:t>西安中晶华邑酒店，三层华邑大宴会厅</w:t>
      </w:r>
    </w:p>
    <w:p>
      <w:pPr>
        <w:snapToGrid w:val="0"/>
        <w:spacing w:line="43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23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（周五）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21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</w:t>
      </w:r>
      <w:r>
        <w:rPr>
          <w:rFonts w:hint="eastAsia" w:ascii="仿宋" w:hAnsi="仿宋" w:eastAsia="仿宋"/>
          <w:sz w:val="24"/>
          <w:szCs w:val="24"/>
          <w:lang w:val="en"/>
        </w:rPr>
        <w:t>参会代表报到</w:t>
      </w:r>
    </w:p>
    <w:p>
      <w:pPr>
        <w:snapToGrid w:val="0"/>
        <w:spacing w:line="430" w:lineRule="exact"/>
        <w:ind w:firstLine="48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val="en"/>
        </w:rPr>
        <w:t>地点：酒店一层大堂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</w:t>
      </w:r>
      <w:r>
        <w:rPr>
          <w:rFonts w:hint="eastAsia" w:ascii="仿宋" w:hAnsi="仿宋" w:eastAsia="仿宋"/>
          <w:sz w:val="24"/>
          <w:szCs w:val="24"/>
          <w:lang w:val="en"/>
        </w:rPr>
        <w:t>自助晚餐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</w:t>
      </w:r>
      <w:r>
        <w:rPr>
          <w:rFonts w:hint="eastAsia" w:ascii="仿宋" w:hAnsi="仿宋" w:eastAsia="仿宋"/>
          <w:sz w:val="24"/>
          <w:szCs w:val="24"/>
          <w:lang w:val="en"/>
        </w:rPr>
        <w:t>CAAE谭启富癫痫外科发展专项基金“手术技术学组”和</w:t>
      </w:r>
    </w:p>
    <w:p>
      <w:pPr>
        <w:snapToGrid w:val="0"/>
        <w:spacing w:line="430" w:lineRule="exact"/>
        <w:ind w:firstLine="1416" w:firstLineChars="59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“术前评估学组”成立大会</w:t>
      </w:r>
      <w:r>
        <w:rPr>
          <w:rFonts w:ascii="仿宋" w:hAnsi="仿宋" w:eastAsia="仿宋"/>
          <w:sz w:val="24"/>
          <w:szCs w:val="24"/>
          <w:lang w:val="e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val="en"/>
        </w:rPr>
        <w:t>主持人：张 凯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021-7-24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（周六）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0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08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 xml:space="preserve">开幕式 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主持人：张 华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0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09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35 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学术专题交流(一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)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主持人：吴 逊、栾国明、孙 涛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0</w:t>
      </w:r>
      <w:r>
        <w:rPr>
          <w:rFonts w:ascii="仿宋" w:hAnsi="仿宋" w:eastAsia="仿宋"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08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45  </w:t>
      </w:r>
      <w:r>
        <w:rPr>
          <w:rFonts w:ascii="Times New Roman" w:hAnsi="Times New Roman" w:eastAsia="仿宋"/>
          <w:sz w:val="24"/>
          <w:szCs w:val="24"/>
          <w:lang w:val="en"/>
        </w:rPr>
        <w:t>Parietal lobe seizures</w:t>
      </w:r>
    </w:p>
    <w:p>
      <w:pPr>
        <w:tabs>
          <w:tab w:val="left" w:pos="3780"/>
        </w:tabs>
        <w:snapToGrid w:val="0"/>
        <w:spacing w:line="44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Imad Najm</w:t>
      </w:r>
      <w:r>
        <w:rPr>
          <w:rFonts w:hint="eastAsia" w:ascii="仿宋" w:hAnsi="仿宋" w:eastAsia="仿宋"/>
          <w:sz w:val="24"/>
          <w:szCs w:val="24"/>
          <w:lang w:val="en"/>
        </w:rPr>
        <w:t>-美国克利夫兰医学中心</w:t>
      </w:r>
    </w:p>
    <w:p>
      <w:pPr>
        <w:snapToGrid w:val="0"/>
        <w:spacing w:line="44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09:1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Clinical Expression of Neocortical Epilepsies as a Function </w:t>
      </w:r>
    </w:p>
    <w:p>
      <w:pPr>
        <w:snapToGrid w:val="0"/>
        <w:spacing w:line="44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of Cortical Networks: What Have We Learned from SEEG?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Aileen McGonigal-</w:t>
      </w:r>
      <w:r>
        <w:rPr>
          <w:rFonts w:hint="eastAsia" w:ascii="仿宋" w:hAnsi="仿宋" w:eastAsia="仿宋"/>
          <w:sz w:val="24"/>
          <w:szCs w:val="24"/>
          <w:lang w:val="en"/>
        </w:rPr>
        <w:t>法国马赛大学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09:1</w:t>
      </w:r>
      <w:r>
        <w:rPr>
          <w:rFonts w:hint="eastAsia" w:ascii="仿宋" w:hAnsi="仿宋" w:eastAsia="仿宋"/>
          <w:sz w:val="24"/>
          <w:szCs w:val="24"/>
          <w:lang w:val="en"/>
        </w:rPr>
        <w:t>0-</w:t>
      </w:r>
      <w:r>
        <w:rPr>
          <w:rFonts w:ascii="仿宋" w:hAnsi="仿宋" w:eastAsia="仿宋"/>
          <w:sz w:val="24"/>
          <w:szCs w:val="24"/>
          <w:lang w:val="en"/>
        </w:rPr>
        <w:t>09:35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  </w:t>
      </w:r>
      <w:r>
        <w:rPr>
          <w:rFonts w:ascii="Times New Roman" w:hAnsi="Times New Roman" w:eastAsia="仿宋"/>
          <w:sz w:val="24"/>
          <w:szCs w:val="24"/>
          <w:lang w:val="en"/>
        </w:rPr>
        <w:t>Pathological HFOs Seize Normal Brain Functions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Josef Parvizi</w:t>
      </w:r>
      <w:r>
        <w:rPr>
          <w:rFonts w:hint="eastAsia" w:ascii="仿宋" w:hAnsi="仿宋" w:eastAsia="仿宋"/>
          <w:sz w:val="24"/>
          <w:szCs w:val="24"/>
          <w:lang w:val="en"/>
        </w:rPr>
        <w:t>-美国斯坦福大学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09:35</w:t>
      </w:r>
      <w:r>
        <w:rPr>
          <w:rFonts w:hint="eastAsia" w:ascii="仿宋" w:hAnsi="仿宋" w:eastAsia="仿宋"/>
          <w:sz w:val="24"/>
          <w:szCs w:val="24"/>
          <w:lang w:val="en"/>
        </w:rPr>
        <w:t>-1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05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  企业学术专场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ascii="仿宋" w:hAnsi="仿宋" w:eastAsia="仿宋"/>
          <w:b/>
          <w:bCs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05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11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45 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学术专题交流(二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)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主持人：傅先明、杨天明、徐纪文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癫痫性痉挛的手术治疗和预后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刘晓燕-北京大学第一医院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脑科学背景下癫痫的神经调控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李路明-清华大学航天航空学院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磁共振实时监测激光消融在癫痫外科中的应用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张建国-首都医科大学附属北京天坛医院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45  </w:t>
      </w:r>
      <w:r>
        <w:rPr>
          <w:rFonts w:hint="eastAsia" w:ascii="仿宋" w:hAnsi="仿宋" w:eastAsia="仿宋"/>
          <w:sz w:val="24"/>
          <w:szCs w:val="24"/>
          <w:lang w:val="en"/>
        </w:rPr>
        <w:t>癫痫外科手术的微创化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张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华-西安交通大学附属第一医院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15  </w:t>
      </w:r>
      <w:r>
        <w:rPr>
          <w:rFonts w:hint="eastAsia" w:ascii="仿宋" w:hAnsi="仿宋" w:eastAsia="仿宋"/>
          <w:sz w:val="24"/>
          <w:szCs w:val="24"/>
          <w:lang w:val="en"/>
        </w:rPr>
        <w:t>企业午餐学术专场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45  </w:t>
      </w:r>
      <w:r>
        <w:rPr>
          <w:rFonts w:hint="eastAsia" w:ascii="仿宋" w:hAnsi="仿宋" w:eastAsia="仿宋"/>
          <w:sz w:val="24"/>
          <w:szCs w:val="24"/>
          <w:lang w:val="en"/>
        </w:rPr>
        <w:t>企业学术专场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休 会</w:t>
      </w:r>
    </w:p>
    <w:p>
      <w:pPr>
        <w:pStyle w:val="4"/>
        <w:numPr>
          <w:ilvl w:val="0"/>
          <w:numId w:val="1"/>
        </w:numPr>
        <w:snapToGrid w:val="0"/>
        <w:spacing w:before="156" w:beforeLines="50" w:line="440" w:lineRule="exact"/>
        <w:ind w:firstLineChars="0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癫痫外科专题（分会场一）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 xml:space="preserve">主持人：张 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凯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13</w:t>
      </w:r>
      <w:r>
        <w:rPr>
          <w:rFonts w:ascii="仿宋" w:hAnsi="仿宋" w:eastAsia="仿宋"/>
          <w:sz w:val="24"/>
          <w:szCs w:val="24"/>
          <w:lang w:val="en"/>
        </w:rPr>
        <w:t>:3</w:t>
      </w:r>
      <w:r>
        <w:rPr>
          <w:rFonts w:hint="eastAsia" w:ascii="仿宋" w:hAnsi="仿宋" w:eastAsia="仿宋"/>
          <w:sz w:val="24"/>
          <w:szCs w:val="24"/>
          <w:lang w:val="en"/>
        </w:rPr>
        <w:t>0-1</w:t>
      </w:r>
      <w:r>
        <w:rPr>
          <w:rFonts w:ascii="仿宋" w:hAnsi="仿宋" w:eastAsia="仿宋"/>
          <w:sz w:val="24"/>
          <w:szCs w:val="24"/>
          <w:lang w:val="en"/>
        </w:rPr>
        <w:t>4:0</w:t>
      </w:r>
      <w:r>
        <w:rPr>
          <w:rFonts w:hint="eastAsia" w:ascii="仿宋" w:hAnsi="仿宋" w:eastAsia="仿宋"/>
          <w:sz w:val="24"/>
          <w:szCs w:val="24"/>
          <w:lang w:val="en"/>
        </w:rPr>
        <w:t>0  癫痫外科手术技术展评启动仪式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主持人：段立嵘</w:t>
      </w:r>
    </w:p>
    <w:p>
      <w:pPr>
        <w:snapToGrid w:val="0"/>
        <w:spacing w:line="440" w:lineRule="exact"/>
        <w:rPr>
          <w:rFonts w:ascii="仿宋" w:hAnsi="仿宋" w:eastAsia="仿宋"/>
          <w:color w:val="FF0000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谭基金支持国内外进修人员汇报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茶 休</w:t>
      </w:r>
    </w:p>
    <w:p>
      <w:pPr>
        <w:snapToGrid w:val="0"/>
        <w:spacing w:line="400" w:lineRule="exact"/>
        <w:rPr>
          <w:rFonts w:ascii="仿宋" w:hAnsi="仿宋" w:eastAsia="仿宋"/>
          <w:b/>
          <w:bCs/>
          <w:sz w:val="24"/>
          <w:szCs w:val="24"/>
          <w:lang w:val="en"/>
        </w:rPr>
      </w:pPr>
    </w:p>
    <w:p>
      <w:pPr>
        <w:snapToGrid w:val="0"/>
        <w:spacing w:line="40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主持人：杨卫东、姚 一、朱君明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4:4</w:t>
      </w:r>
      <w:r>
        <w:rPr>
          <w:rFonts w:hint="eastAsia" w:ascii="仿宋" w:hAnsi="仿宋" w:eastAsia="仿宋"/>
          <w:sz w:val="24"/>
          <w:szCs w:val="24"/>
          <w:lang w:val="en"/>
        </w:rPr>
        <w:t>0-1</w:t>
      </w:r>
      <w:r>
        <w:rPr>
          <w:rFonts w:ascii="仿宋" w:hAnsi="仿宋" w:eastAsia="仿宋"/>
          <w:sz w:val="24"/>
          <w:szCs w:val="24"/>
          <w:lang w:val="en"/>
        </w:rPr>
        <w:t>5:0</w:t>
      </w:r>
      <w:r>
        <w:rPr>
          <w:rFonts w:hint="eastAsia" w:ascii="仿宋" w:hAnsi="仿宋" w:eastAsia="仿宋"/>
          <w:sz w:val="24"/>
          <w:szCs w:val="24"/>
          <w:lang w:val="en"/>
        </w:rPr>
        <w:t>0  长期癫痫相关性肿瘤的外科治疗/基因相关性癫痫的外科治疗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梁树立-首都医科大学附属北京儿童医院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5:0</w:t>
      </w:r>
      <w:r>
        <w:rPr>
          <w:rFonts w:hint="eastAsia" w:ascii="仿宋" w:hAnsi="仿宋" w:eastAsia="仿宋"/>
          <w:sz w:val="24"/>
          <w:szCs w:val="24"/>
          <w:lang w:val="en"/>
        </w:rPr>
        <w:t>0-1</w:t>
      </w:r>
      <w:r>
        <w:rPr>
          <w:rFonts w:ascii="仿宋" w:hAnsi="仿宋" w:eastAsia="仿宋"/>
          <w:sz w:val="24"/>
          <w:szCs w:val="24"/>
          <w:lang w:val="en"/>
        </w:rPr>
        <w:t>5:2</w:t>
      </w:r>
      <w:r>
        <w:rPr>
          <w:rFonts w:hint="eastAsia" w:ascii="仿宋" w:hAnsi="仿宋" w:eastAsia="仿宋"/>
          <w:sz w:val="24"/>
          <w:szCs w:val="24"/>
          <w:lang w:val="en"/>
        </w:rPr>
        <w:t>0  Subtotal多脑叶离断手术在儿童癫痫外科中的应用</w:t>
      </w:r>
    </w:p>
    <w:p>
      <w:pPr>
        <w:snapToGrid w:val="0"/>
        <w:spacing w:line="40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蔡立新-北京大学第一医院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LITT治疗颞叶内侧型癫痫的手术体会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张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凯-首都医科大学附属北京天坛医院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hint="eastAsia" w:ascii="仿宋" w:hAnsi="仿宋" w:eastAsia="仿宋"/>
          <w:sz w:val="24"/>
          <w:szCs w:val="24"/>
          <w:lang w:val="en"/>
        </w:rPr>
        <w:t>迷走神经刺激治疗癫痫的预后相关因素分析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遇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涛-首都医科大学宣武医院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脑面血管瘤病的临床特征，手术预后与干预因素分析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关宇光-首都医科大学三博脑科医院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岛叶癫痫发作症状学的迷惑性</w:t>
      </w:r>
    </w:p>
    <w:p>
      <w:pPr>
        <w:snapToGrid w:val="0"/>
        <w:spacing w:line="40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郭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强-广东三九脑科医院</w:t>
      </w:r>
    </w:p>
    <w:p>
      <w:pPr>
        <w:snapToGrid w:val="0"/>
        <w:spacing w:line="40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主持人：马延山、周 健、李文玲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Sulcus-centered resection for focal cortical dysplasia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type II: surgical techniques and outcomes</w:t>
      </w:r>
    </w:p>
    <w:p>
      <w:pPr>
        <w:snapToGrid w:val="0"/>
        <w:spacing w:line="40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胡文瀚-北京市神经外科研究所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Optimized SEEG-guided radiofrequency thermocoagulation in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the treatment of pediatric hypothalamic hamartomas</w:t>
      </w:r>
    </w:p>
    <w:p>
      <w:pPr>
        <w:snapToGrid w:val="0"/>
        <w:spacing w:line="40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赵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瑞-复旦大学附属儿科医院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Downregulated GPR30 expression inthe epileptogenic foci of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 xml:space="preserve">female patients with focal cortical dysplasiatype IIb and tuberous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sclerosis complex is correlated with 18 F-FDG PET-CT values</w:t>
      </w:r>
    </w:p>
    <w:p>
      <w:pPr>
        <w:snapToGrid w:val="0"/>
        <w:spacing w:line="40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Times New Roman" w:hAnsi="Times New Roman" w:eastAsia="仿宋"/>
          <w:sz w:val="24"/>
          <w:szCs w:val="24"/>
          <w:lang w:val="en"/>
        </w:rPr>
        <w:t>王中科</w:t>
      </w:r>
      <w:r>
        <w:rPr>
          <w:rFonts w:hint="eastAsia" w:ascii="仿宋" w:hAnsi="仿宋" w:eastAsia="仿宋"/>
          <w:sz w:val="24"/>
          <w:szCs w:val="24"/>
          <w:lang w:val="en"/>
        </w:rPr>
        <w:t>-陆军军医大学新桥医院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Diagnosis and surgical treatment of non-lesional temporal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lobe epilepsy with unilateral amygdala enlargement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Times New Roman" w:hAnsi="Times New Roman" w:eastAsia="仿宋"/>
          <w:sz w:val="24"/>
          <w:szCs w:val="24"/>
          <w:lang w:val="en"/>
        </w:rPr>
        <w:t xml:space="preserve">范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  <w:lang w:val="en"/>
        </w:rPr>
        <w:t>振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"/>
        </w:rPr>
        <w:t>复旦大学附属华山医院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ascii="Times New Roman" w:hAnsi="Times New Roman" w:eastAsia="仿宋"/>
          <w:sz w:val="24"/>
          <w:szCs w:val="24"/>
          <w:lang w:val="en"/>
        </w:rPr>
        <w:t>Analysis of surgical strategies for children with epileptic spasms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 xml:space="preserve">             </w:t>
      </w:r>
      <w:r>
        <w:rPr>
          <w:rFonts w:hint="eastAsia" w:ascii="Times New Roman" w:hAnsi="Times New Roman" w:eastAsia="仿宋"/>
          <w:sz w:val="24"/>
          <w:szCs w:val="24"/>
          <w:lang w:val="en"/>
        </w:rPr>
        <w:t>刘一鸥-清华大学玉泉医院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Subthalamic Nucleus Stimulation Modulates Motor Epilepsy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Activity in Humans</w:t>
      </w:r>
    </w:p>
    <w:p>
      <w:pPr>
        <w:snapToGrid w:val="0"/>
        <w:spacing w:line="40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遇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涛-首都医科大学宣武医院</w:t>
      </w:r>
    </w:p>
    <w:p>
      <w:pPr>
        <w:snapToGrid w:val="0"/>
        <w:spacing w:line="400" w:lineRule="exact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50 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Surgical treatment in children with intractable epilepsy 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ascii="Times New Roman" w:hAnsi="Times New Roman" w:eastAsia="仿宋"/>
          <w:sz w:val="24"/>
          <w:szCs w:val="24"/>
          <w:lang w:val="en"/>
        </w:rPr>
        <w:t>after viral encephalitis</w:t>
      </w:r>
    </w:p>
    <w:p>
      <w:pPr>
        <w:snapToGrid w:val="0"/>
        <w:spacing w:line="400" w:lineRule="exact"/>
        <w:ind w:firstLine="1560" w:firstLineChars="650"/>
        <w:rPr>
          <w:rFonts w:ascii="Times New Roman" w:hAnsi="Times New Roman" w:eastAsia="仿宋"/>
          <w:sz w:val="24"/>
          <w:szCs w:val="24"/>
          <w:lang w:val="en"/>
        </w:rPr>
      </w:pPr>
      <w:r>
        <w:rPr>
          <w:rFonts w:hint="eastAsia" w:ascii="Times New Roman" w:hAnsi="Times New Roman" w:eastAsia="仿宋"/>
          <w:sz w:val="24"/>
          <w:szCs w:val="24"/>
          <w:lang w:val="en"/>
        </w:rPr>
        <w:t xml:space="preserve">刘 </w:t>
      </w:r>
      <w:r>
        <w:rPr>
          <w:rFonts w:ascii="Times New Roman" w:hAnsi="Times New Roman" w:eastAsia="仿宋"/>
          <w:sz w:val="24"/>
          <w:szCs w:val="24"/>
          <w:lang w:val="en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  <w:lang w:val="en"/>
        </w:rPr>
        <w:t>畅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"/>
        </w:rPr>
        <w:t>北京大学第一医院</w:t>
      </w:r>
    </w:p>
    <w:p>
      <w:pPr>
        <w:pStyle w:val="4"/>
        <w:numPr>
          <w:ilvl w:val="0"/>
          <w:numId w:val="2"/>
        </w:numPr>
        <w:snapToGrid w:val="0"/>
        <w:spacing w:before="156" w:beforeLines="50" w:line="420" w:lineRule="exact"/>
        <w:ind w:firstLineChars="0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癫痫内科专题（分会场二）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主持人：林卫红、邓艳春、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杨 琳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55  </w:t>
      </w:r>
      <w:r>
        <w:rPr>
          <w:rFonts w:hint="eastAsia" w:ascii="仿宋" w:hAnsi="仿宋" w:eastAsia="仿宋"/>
          <w:sz w:val="24"/>
          <w:szCs w:val="24"/>
          <w:lang w:val="en"/>
        </w:rPr>
        <w:t>后头部癫痫的电临床特征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邵晓秋-首都医科大学附属北京天坛医院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55-14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减药对儿童癫痫术前评估长程脑电图监测的影响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王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爽-北京大学第一医院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20-14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45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SEEG在结节性硬化症定位致痫结节中的应用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王海祥-清华大学玉泉医院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45-15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10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扣带回癫痫的分型及电临床特征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王梦阳-首都医科大学三博脑科医院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10-15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依托咪酯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Wada试验运动、语言及记忆评估在癫痫外科术前评估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中的应用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孟祥红-深圳大学总医院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35-15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45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茶 休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主持人：李 岩、杨小枫、徐淑军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45-16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10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癫痫切除性手术后抗癫痫药物的减停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陈述花-首都医科大学附属北京儿童医院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10-16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药物难治性癫痫：头皮脑电图特征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刘永红-空军军医大学西京医院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00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前颞叶切除术后脑结构与功能网络重塑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安东梅-四川大学华西医院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00-17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25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发作期秽语的致痫网络研究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/>
          <w:color w:val="FF0000"/>
          <w:sz w:val="24"/>
          <w:szCs w:val="24"/>
          <w:lang w:val="en"/>
        </w:rPr>
        <w:t xml:space="preserve">    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徐翠萍-首都医科大学宣武医院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25-17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50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磁共振新序列影像技术在药物难治性眶额癫痫中的应用价值</w:t>
      </w:r>
    </w:p>
    <w:p>
      <w:pPr>
        <w:snapToGrid w:val="0"/>
        <w:spacing w:line="44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史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洁-清华大学玉泉医院</w:t>
      </w:r>
    </w:p>
    <w:p>
      <w:pPr>
        <w:pStyle w:val="4"/>
        <w:numPr>
          <w:ilvl w:val="0"/>
          <w:numId w:val="2"/>
        </w:numPr>
        <w:snapToGrid w:val="0"/>
        <w:spacing w:line="420" w:lineRule="exact"/>
        <w:ind w:firstLineChars="0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癫痫护理专题（分会场三）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人：郭小叶、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伍新颜、杨 蕾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30-13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50  </w:t>
      </w:r>
      <w:r>
        <w:rPr>
          <w:rFonts w:hint="eastAsia" w:ascii="仿宋" w:hAnsi="仿宋" w:eastAsia="仿宋"/>
          <w:sz w:val="24"/>
          <w:szCs w:val="24"/>
          <w:lang w:val="en"/>
        </w:rPr>
        <w:t>癫痫患者风险评估与个体化安全管理体系的建立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赵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欣-西安交通大学附属第一医院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50-14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10  </w:t>
      </w:r>
      <w:r>
        <w:rPr>
          <w:rFonts w:hint="eastAsia" w:ascii="仿宋" w:hAnsi="仿宋" w:eastAsia="仿宋"/>
          <w:sz w:val="24"/>
          <w:szCs w:val="24"/>
          <w:lang w:val="en"/>
        </w:rPr>
        <w:t>DBS手术患者的全程管理</w:t>
      </w:r>
    </w:p>
    <w:p>
      <w:pPr>
        <w:snapToGrid w:val="0"/>
        <w:spacing w:line="420" w:lineRule="exact"/>
        <w:rPr>
          <w:rFonts w:ascii="仿宋" w:hAnsi="仿宋" w:eastAsia="仿宋"/>
          <w:color w:val="FF0000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富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晶-首都医科大学附属北京天坛医院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10-14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围手术期精细化护理对癫痫手术患儿临床效果的影响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郑萌萌-深圳市儿童医院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30-14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50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基于患者多模态影像的个体化3D打印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佳-清华大学玉泉医院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50-15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10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脑机接口技术在癫痫外科中的应用及护理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俞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群-浙江大学附属第二医院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10-15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20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茶 休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主持人：李 倩、贺慧兰、李晓宁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20-15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:4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难治性癫痫SEE置入术的围手术期护理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伍新颜-广东三九脑科医院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5:40-16:00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过度运动发作的癫痫患儿行颅内电极植入进行视频脑电监测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的护理体会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杨溪洋-首都医科大学附属北京儿童医院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6:00-16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20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延续性护理对难治性癫痫患儿大脑半球术后生活质量的影响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潘军红-首都医科大学三博脑科医院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20-16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35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新冠疫情下难治性癫痫患者迷走神经刺激术后的远程调控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与日常生活管理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郭玉洁-中国科学技术大学附属第一医院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35-16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50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视频回放归因分析用于长程视频脑电监测过程质量控制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王海燕-空军军医大学西京医院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主持人：李 倩、潘 丽</w:t>
      </w:r>
    </w:p>
    <w:p>
      <w:pPr>
        <w:snapToGrid w:val="0"/>
        <w:spacing w:line="420" w:lineRule="exact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50-17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30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热点话题讨论</w:t>
      </w:r>
    </w:p>
    <w:p>
      <w:pPr>
        <w:snapToGrid w:val="0"/>
        <w:spacing w:line="420" w:lineRule="exact"/>
        <w:ind w:right="-1044" w:rightChars="-497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1、癫痫患者VEEG/SEEG护理安全和有效的症状学提取之间的矛盾点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2、癫痫患者服用抗癫痫药（含自备药）的用药护理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3、癫痫外科患者家属陪住的利与弊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4、癫痫患者及家属的沟通难点及应对策略</w:t>
      </w:r>
    </w:p>
    <w:p>
      <w:pPr>
        <w:snapToGrid w:val="0"/>
        <w:spacing w:line="420" w:lineRule="exact"/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50-18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40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休 会</w:t>
      </w:r>
    </w:p>
    <w:p>
      <w:pPr>
        <w:snapToGrid w:val="0"/>
        <w:spacing w:line="420" w:lineRule="exact"/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40-20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"/>
          <w14:textFill>
            <w14:solidFill>
              <w14:schemeClr w14:val="tx1"/>
            </w14:solidFill>
          </w14:textFill>
        </w:rPr>
        <w:t>大会晚宴</w:t>
      </w:r>
    </w:p>
    <w:p>
      <w:pPr>
        <w:snapToGrid w:val="0"/>
        <w:spacing w:before="156" w:beforeLines="50"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021-7-25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（周日）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ascii="仿宋" w:hAnsi="仿宋" w:eastAsia="仿宋"/>
          <w:b/>
          <w:bCs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8: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0-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10:15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 xml:space="preserve">  病例讨论（第一单元）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主持人：张 凯、钱若兵、舒 凯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8: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0-</w:t>
      </w:r>
      <w:r>
        <w:rPr>
          <w:rFonts w:ascii="仿宋" w:hAnsi="仿宋" w:eastAsia="仿宋"/>
          <w:sz w:val="24"/>
          <w:szCs w:val="24"/>
          <w:lang w:val="en"/>
        </w:rPr>
        <w:t>09:05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  病例一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北京天坛医院/丰台癫痫中心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09</w:t>
      </w:r>
      <w:r>
        <w:rPr>
          <w:rFonts w:hint="eastAsia" w:ascii="仿宋" w:hAnsi="仿宋" w:eastAsia="仿宋"/>
          <w:sz w:val="24"/>
          <w:szCs w:val="24"/>
          <w:lang w:val="en"/>
        </w:rPr>
        <w:t>:0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9</w:t>
      </w:r>
      <w:r>
        <w:rPr>
          <w:rFonts w:ascii="仿宋" w:hAnsi="仿宋" w:eastAsia="仿宋"/>
          <w:sz w:val="24"/>
          <w:szCs w:val="24"/>
          <w:lang w:val="en"/>
        </w:rPr>
        <w:t>:40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  病例二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清华大学玉泉医院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0</w:t>
      </w:r>
      <w:r>
        <w:rPr>
          <w:rFonts w:ascii="仿宋" w:hAnsi="仿宋" w:eastAsia="仿宋"/>
          <w:sz w:val="24"/>
          <w:szCs w:val="24"/>
          <w:lang w:val="en"/>
        </w:rPr>
        <w:t>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15  </w:t>
      </w:r>
      <w:r>
        <w:rPr>
          <w:rFonts w:hint="eastAsia" w:ascii="仿宋" w:hAnsi="仿宋" w:eastAsia="仿宋"/>
          <w:sz w:val="24"/>
          <w:szCs w:val="24"/>
          <w:lang w:val="en"/>
        </w:rPr>
        <w:t>病例三</w:t>
      </w:r>
    </w:p>
    <w:p>
      <w:pPr>
        <w:snapToGrid w:val="0"/>
        <w:spacing w:line="420" w:lineRule="exact"/>
        <w:ind w:firstLine="1560" w:firstLineChars="65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西安交通大学附属第一医院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15-10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45  </w:t>
      </w:r>
      <w:r>
        <w:rPr>
          <w:rFonts w:hint="eastAsia" w:ascii="仿宋" w:hAnsi="仿宋" w:eastAsia="仿宋"/>
          <w:sz w:val="24"/>
          <w:szCs w:val="24"/>
          <w:lang w:val="en"/>
        </w:rPr>
        <w:t>企业学术专场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45-10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55  </w:t>
      </w:r>
      <w:r>
        <w:rPr>
          <w:rFonts w:hint="eastAsia" w:ascii="仿宋" w:hAnsi="仿宋" w:eastAsia="仿宋"/>
          <w:sz w:val="24"/>
          <w:szCs w:val="24"/>
          <w:lang w:val="en"/>
        </w:rPr>
        <w:t>茶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休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ascii="仿宋" w:hAnsi="仿宋" w:eastAsia="仿宋"/>
          <w:b/>
          <w:bCs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55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-1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2:40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 xml:space="preserve">  病例讨论（第二单元）</w:t>
      </w:r>
    </w:p>
    <w:p>
      <w:pPr>
        <w:snapToGrid w:val="0"/>
        <w:spacing w:line="42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主持人：邵晓秋、周文静、张新伟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55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病例四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广东三九脑科医院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05  </w:t>
      </w:r>
      <w:r>
        <w:rPr>
          <w:rFonts w:hint="eastAsia" w:ascii="仿宋" w:hAnsi="仿宋" w:eastAsia="仿宋"/>
          <w:sz w:val="24"/>
          <w:szCs w:val="24"/>
          <w:lang w:val="en"/>
        </w:rPr>
        <w:t>病例五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厦门弘爱医院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05-12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病例六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浙江大学附属第二医院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45  </w:t>
      </w:r>
      <w:r>
        <w:rPr>
          <w:rFonts w:hint="eastAsia" w:ascii="仿宋" w:hAnsi="仿宋" w:eastAsia="仿宋"/>
          <w:sz w:val="24"/>
          <w:szCs w:val="24"/>
          <w:lang w:val="en"/>
        </w:rPr>
        <w:t>会议总结</w:t>
      </w:r>
    </w:p>
    <w:p>
      <w:pPr>
        <w:snapToGrid w:val="0"/>
        <w:spacing w:line="42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45-13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午餐及返程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A5D7A"/>
    <w:multiLevelType w:val="multilevel"/>
    <w:tmpl w:val="642A5D7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48F5409"/>
    <w:multiLevelType w:val="multilevel"/>
    <w:tmpl w:val="748F540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A2817"/>
    <w:rsid w:val="475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2021-07-13T03:22:00Z</dcterms:created>
  <dc:creator>想换名字不知道换什么</dc:creator>
  <cp:lastModifiedBy>想换名字不知道换什么</cp:lastModifiedBy>
  <dcterms:modified xsi:type="dcterms:W3CDTF">2021-07-13T03:22:47Z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70F42C06FC64429896F8253DFA250FD1</vt:lpwstr>
  </property>
</Properties>
</file>