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附件二：</w:t>
      </w:r>
    </w:p>
    <w:p>
      <w:pPr>
        <w:snapToGrid w:val="0"/>
        <w:spacing w:after="156" w:afterLines="50" w:line="276" w:lineRule="auto"/>
        <w:ind w:firstLine="2249" w:firstLineChars="800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“C</w:t>
      </w:r>
      <w:r>
        <w:rPr>
          <w:rFonts w:ascii="仿宋" w:hAnsi="仿宋" w:eastAsia="仿宋"/>
          <w:b/>
          <w:bCs/>
          <w:sz w:val="28"/>
          <w:szCs w:val="28"/>
        </w:rPr>
        <w:t>AAE</w:t>
      </w:r>
      <w:r>
        <w:rPr>
          <w:rFonts w:hint="eastAsia" w:ascii="仿宋" w:hAnsi="仿宋" w:eastAsia="仿宋"/>
          <w:b/>
          <w:bCs/>
          <w:sz w:val="28"/>
          <w:szCs w:val="28"/>
        </w:rPr>
        <w:t>脑电图培训基地”申报表</w:t>
      </w:r>
    </w:p>
    <w:bookmarkEnd w:id="0"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2"/>
        <w:gridCol w:w="1842"/>
        <w:gridCol w:w="1276"/>
        <w:gridCol w:w="567"/>
        <w:gridCol w:w="567"/>
        <w:gridCol w:w="134"/>
        <w:gridCol w:w="717"/>
        <w:gridCol w:w="425"/>
        <w:gridCol w:w="7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83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医院名称</w:t>
            </w:r>
          </w:p>
        </w:tc>
        <w:tc>
          <w:tcPr>
            <w:tcW w:w="4537" w:type="dxa"/>
            <w:gridSpan w:val="4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医院等级</w:t>
            </w:r>
          </w:p>
        </w:tc>
        <w:tc>
          <w:tcPr>
            <w:tcW w:w="1184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20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脑电图室隶属于科室（癫痫中心、神经内科、神经外科、儿科或其他）</w:t>
            </w:r>
          </w:p>
        </w:tc>
        <w:tc>
          <w:tcPr>
            <w:tcW w:w="2602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522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视频脑电图仪器情况（不包括普通脑电图仪或便携式脑电图仪）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通道数</w:t>
            </w: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台数</w:t>
            </w:r>
          </w:p>
        </w:tc>
        <w:tc>
          <w:tcPr>
            <w:tcW w:w="75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通道数</w:t>
            </w: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台数</w:t>
            </w:r>
          </w:p>
        </w:tc>
        <w:tc>
          <w:tcPr>
            <w:tcW w:w="75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通道数</w:t>
            </w: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台数</w:t>
            </w:r>
          </w:p>
        </w:tc>
        <w:tc>
          <w:tcPr>
            <w:tcW w:w="75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077" w:type="dxa"/>
            <w:gridSpan w:val="3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年颅外EEG记录人数</w:t>
            </w:r>
          </w:p>
        </w:tc>
        <w:tc>
          <w:tcPr>
            <w:tcW w:w="4445" w:type="dxa"/>
            <w:gridSpan w:val="7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2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脑电图医技人员情况（名单附后，可以附表）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脑电图医师人数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脑电图技师人数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8522" w:type="dxa"/>
            <w:gridSpan w:val="10"/>
            <w:shd w:val="clear" w:color="auto" w:fill="auto"/>
          </w:tcPr>
          <w:p>
            <w:pPr>
              <w:ind w:leftChars="-3" w:hanging="5" w:hangingChars="2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脑电图、电生理负责人简介（含电话和邮箱, 可以附表）：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8522" w:type="dxa"/>
            <w:gridSpan w:val="10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既往开展脑电图培训情况(可以附表）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522" w:type="dxa"/>
            <w:gridSpan w:val="10"/>
            <w:shd w:val="clear" w:color="auto" w:fill="auto"/>
          </w:tcPr>
          <w:p>
            <w:pPr>
              <w:ind w:leftChars="-3" w:hanging="5" w:hangingChars="2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下一步脑电图基地培训计划(可以附表）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4077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申报单位负责人签字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(单位盖章)</w:t>
            </w:r>
          </w:p>
        </w:tc>
        <w:tc>
          <w:tcPr>
            <w:tcW w:w="4445" w:type="dxa"/>
            <w:gridSpan w:val="7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脑电图与神经电生理分会意见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A7321"/>
    <w:rsid w:val="4B8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2021-01-27T03:32:00Z</dcterms:created>
  <dc:creator>xiewei</dc:creator>
  <cp:lastModifiedBy>xiewei</cp:lastModifiedBy>
  <dcterms:modified xsi:type="dcterms:W3CDTF">2021-01-27T03:32:21Z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