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1D" w:rsidRDefault="0086351D" w:rsidP="0086351D">
      <w:pPr>
        <w:rPr>
          <w:rFonts w:ascii="仿宋" w:eastAsia="仿宋" w:hAnsi="仿宋"/>
          <w:b/>
          <w:sz w:val="28"/>
          <w:szCs w:val="28"/>
        </w:rPr>
      </w:pPr>
      <w:r w:rsidRPr="009443F4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1：</w:t>
      </w:r>
    </w:p>
    <w:p w:rsidR="0086351D" w:rsidRPr="00063851" w:rsidRDefault="0086351D" w:rsidP="0086351D">
      <w:pPr>
        <w:snapToGrid w:val="0"/>
        <w:spacing w:afterLines="50" w:after="156"/>
        <w:jc w:val="center"/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“</w:t>
      </w:r>
      <w:bookmarkStart w:id="0" w:name="_GoBack"/>
      <w:r w:rsidRPr="00063851">
        <w:rPr>
          <w:rFonts w:ascii="宋体" w:hAnsi="宋体" w:hint="eastAsia"/>
          <w:b/>
          <w:sz w:val="28"/>
          <w:szCs w:val="28"/>
        </w:rPr>
        <w:t>癫痫全外显子测序结果分析培训班</w:t>
      </w:r>
      <w:bookmarkEnd w:id="0"/>
      <w:r>
        <w:rPr>
          <w:rFonts w:ascii="宋体" w:hAnsi="宋体" w:hint="eastAsia"/>
          <w:b/>
          <w:sz w:val="28"/>
          <w:szCs w:val="28"/>
        </w:rPr>
        <w:t>”</w:t>
      </w:r>
      <w:r w:rsidRPr="00063851">
        <w:rPr>
          <w:rFonts w:ascii="宋体" w:hAnsi="宋体" w:hint="eastAsia"/>
          <w:b/>
          <w:sz w:val="28"/>
          <w:szCs w:val="28"/>
        </w:rPr>
        <w:t>日程安排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5039"/>
        <w:gridCol w:w="1701"/>
      </w:tblGrid>
      <w:tr w:rsidR="0086351D" w:rsidRPr="008C25F8" w:rsidTr="00C5564F">
        <w:trPr>
          <w:trHeight w:val="416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时 间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课 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教 师</w:t>
            </w:r>
          </w:p>
        </w:tc>
      </w:tr>
      <w:tr w:rsidR="0086351D" w:rsidRPr="008C25F8" w:rsidTr="00C5564F">
        <w:trPr>
          <w:trHeight w:val="421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/>
                <w:sz w:val="24"/>
              </w:rPr>
              <w:t>0</w:t>
            </w:r>
            <w:r w:rsidRPr="008C25F8">
              <w:rPr>
                <w:rFonts w:ascii="仿宋" w:eastAsia="仿宋" w:hAnsi="仿宋" w:hint="eastAsia"/>
                <w:sz w:val="24"/>
              </w:rPr>
              <w:t>8:30-</w:t>
            </w:r>
            <w:r w:rsidRPr="008C25F8">
              <w:rPr>
                <w:rFonts w:ascii="仿宋" w:eastAsia="仿宋" w:hAnsi="仿宋"/>
                <w:sz w:val="24"/>
              </w:rPr>
              <w:t>0</w:t>
            </w:r>
            <w:r w:rsidRPr="008C25F8">
              <w:rPr>
                <w:rFonts w:ascii="仿宋" w:eastAsia="仿宋" w:hAnsi="仿宋" w:hint="eastAsia"/>
                <w:sz w:val="24"/>
              </w:rPr>
              <w:t>8:40</w:t>
            </w:r>
          </w:p>
        </w:tc>
        <w:tc>
          <w:tcPr>
            <w:tcW w:w="6740" w:type="dxa"/>
            <w:gridSpan w:val="2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开班仪式</w:t>
            </w:r>
          </w:p>
        </w:tc>
      </w:tr>
      <w:tr w:rsidR="0086351D" w:rsidRPr="008C25F8" w:rsidTr="00C5564F">
        <w:trPr>
          <w:trHeight w:val="400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/>
                <w:sz w:val="24"/>
              </w:rPr>
              <w:t>0</w:t>
            </w:r>
            <w:r w:rsidRPr="008C25F8">
              <w:rPr>
                <w:rFonts w:ascii="仿宋" w:eastAsia="仿宋" w:hAnsi="仿宋" w:hint="eastAsia"/>
                <w:sz w:val="24"/>
              </w:rPr>
              <w:t>8:40-</w:t>
            </w:r>
            <w:r w:rsidRPr="008C25F8">
              <w:rPr>
                <w:rFonts w:ascii="仿宋" w:eastAsia="仿宋" w:hAnsi="仿宋"/>
                <w:sz w:val="24"/>
              </w:rPr>
              <w:t>0</w:t>
            </w:r>
            <w:r w:rsidRPr="008C25F8">
              <w:rPr>
                <w:rFonts w:ascii="仿宋" w:eastAsia="仿宋" w:hAnsi="仿宋" w:hint="eastAsia"/>
                <w:sz w:val="24"/>
              </w:rPr>
              <w:t>9:30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总论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廖卫平教授</w:t>
            </w:r>
          </w:p>
        </w:tc>
      </w:tr>
      <w:tr w:rsidR="0086351D" w:rsidRPr="008C25F8" w:rsidTr="00C5564F">
        <w:trPr>
          <w:trHeight w:val="421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/>
                <w:sz w:val="24"/>
              </w:rPr>
              <w:t>0</w:t>
            </w:r>
            <w:r w:rsidRPr="008C25F8">
              <w:rPr>
                <w:rFonts w:ascii="仿宋" w:eastAsia="仿宋" w:hAnsi="仿宋" w:hint="eastAsia"/>
                <w:sz w:val="24"/>
              </w:rPr>
              <w:t>9:30-10:20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全外显子测序结果的结构及格式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石奕武教授</w:t>
            </w:r>
          </w:p>
        </w:tc>
      </w:tr>
      <w:tr w:rsidR="0086351D" w:rsidRPr="008C25F8" w:rsidTr="00C5564F">
        <w:trPr>
          <w:trHeight w:val="413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10:20-10:40</w:t>
            </w:r>
          </w:p>
        </w:tc>
        <w:tc>
          <w:tcPr>
            <w:tcW w:w="6740" w:type="dxa"/>
            <w:gridSpan w:val="2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茶休</w:t>
            </w:r>
          </w:p>
        </w:tc>
      </w:tr>
      <w:tr w:rsidR="0086351D" w:rsidRPr="008C25F8" w:rsidTr="00C5564F">
        <w:trPr>
          <w:trHeight w:val="419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10:40-11:30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  <w:highlight w:val="cyan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ACMG评分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汪洁博士</w:t>
            </w:r>
          </w:p>
        </w:tc>
      </w:tr>
      <w:tr w:rsidR="0086351D" w:rsidRPr="008C25F8" w:rsidTr="00C5564F">
        <w:trPr>
          <w:trHeight w:val="445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11:30-12:00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  <w:highlight w:val="cyan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讨论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86351D" w:rsidRPr="008C25F8" w:rsidTr="00C5564F">
        <w:trPr>
          <w:trHeight w:val="409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1</w:t>
            </w:r>
            <w:r w:rsidRPr="008C25F8">
              <w:rPr>
                <w:rFonts w:ascii="仿宋" w:eastAsia="仿宋" w:hAnsi="仿宋"/>
                <w:sz w:val="24"/>
              </w:rPr>
              <w:t>2</w:t>
            </w:r>
            <w:r w:rsidRPr="008C25F8">
              <w:rPr>
                <w:rFonts w:ascii="仿宋" w:eastAsia="仿宋" w:hAnsi="仿宋" w:hint="eastAsia"/>
                <w:sz w:val="24"/>
              </w:rPr>
              <w:t>:</w:t>
            </w:r>
            <w:r w:rsidRPr="008C25F8">
              <w:rPr>
                <w:rFonts w:ascii="仿宋" w:eastAsia="仿宋" w:hAnsi="仿宋"/>
                <w:sz w:val="24"/>
              </w:rPr>
              <w:t>00</w:t>
            </w:r>
            <w:r w:rsidRPr="008C25F8">
              <w:rPr>
                <w:rFonts w:ascii="仿宋" w:eastAsia="仿宋" w:hAnsi="仿宋" w:hint="eastAsia"/>
                <w:sz w:val="24"/>
              </w:rPr>
              <w:t>-</w:t>
            </w:r>
            <w:r w:rsidRPr="008C25F8">
              <w:rPr>
                <w:rFonts w:ascii="仿宋" w:eastAsia="仿宋" w:hAnsi="仿宋"/>
                <w:sz w:val="24"/>
              </w:rPr>
              <w:t>14</w:t>
            </w:r>
            <w:r w:rsidRPr="008C25F8">
              <w:rPr>
                <w:rFonts w:ascii="仿宋" w:eastAsia="仿宋" w:hAnsi="仿宋" w:hint="eastAsia"/>
                <w:sz w:val="24"/>
              </w:rPr>
              <w:t>:</w:t>
            </w:r>
            <w:r w:rsidRPr="008C25F8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6740" w:type="dxa"/>
            <w:gridSpan w:val="2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午餐及休息</w:t>
            </w:r>
          </w:p>
        </w:tc>
      </w:tr>
      <w:tr w:rsidR="0086351D" w:rsidRPr="008C25F8" w:rsidTr="00C5564F">
        <w:trPr>
          <w:trHeight w:val="415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14:30-15:20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基因的致病性评估及致病基因型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何娜博士</w:t>
            </w:r>
          </w:p>
        </w:tc>
      </w:tr>
      <w:tr w:rsidR="0086351D" w:rsidRPr="008C25F8" w:rsidTr="00C5564F">
        <w:trPr>
          <w:trHeight w:val="420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15:20-16:10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基因变异致病的临床一致性评估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李斌博士</w:t>
            </w:r>
          </w:p>
        </w:tc>
      </w:tr>
      <w:tr w:rsidR="0086351D" w:rsidRPr="008C25F8" w:rsidTr="00C5564F">
        <w:trPr>
          <w:trHeight w:val="412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16:10-16:30</w:t>
            </w:r>
          </w:p>
        </w:tc>
        <w:tc>
          <w:tcPr>
            <w:tcW w:w="6740" w:type="dxa"/>
            <w:gridSpan w:val="2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茶休</w:t>
            </w:r>
          </w:p>
        </w:tc>
      </w:tr>
      <w:tr w:rsidR="0086351D" w:rsidRPr="008C25F8" w:rsidTr="00C5564F">
        <w:trPr>
          <w:trHeight w:val="419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16:30-17:00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报告格式与解读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刘晓蓉教授</w:t>
            </w:r>
          </w:p>
        </w:tc>
      </w:tr>
      <w:tr w:rsidR="0086351D" w:rsidRPr="008C25F8" w:rsidTr="00C5564F">
        <w:trPr>
          <w:trHeight w:val="411"/>
        </w:trPr>
        <w:tc>
          <w:tcPr>
            <w:tcW w:w="1732" w:type="dxa"/>
            <w:shd w:val="clear" w:color="auto" w:fill="auto"/>
            <w:vAlign w:val="center"/>
          </w:tcPr>
          <w:p w:rsidR="0086351D" w:rsidRPr="008C25F8" w:rsidRDefault="0086351D" w:rsidP="00C5564F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17:00-1</w:t>
            </w:r>
            <w:r w:rsidRPr="008C25F8">
              <w:rPr>
                <w:rFonts w:ascii="仿宋" w:eastAsia="仿宋" w:hAnsi="仿宋"/>
                <w:sz w:val="24"/>
              </w:rPr>
              <w:t>8</w:t>
            </w:r>
            <w:r w:rsidRPr="008C25F8">
              <w:rPr>
                <w:rFonts w:ascii="仿宋" w:eastAsia="仿宋" w:hAnsi="仿宋" w:hint="eastAsia"/>
                <w:sz w:val="24"/>
              </w:rPr>
              <w:t>:</w:t>
            </w:r>
            <w:r w:rsidRPr="008C25F8">
              <w:rPr>
                <w:rFonts w:ascii="仿宋" w:eastAsia="仿宋" w:hAnsi="仿宋"/>
                <w:sz w:val="24"/>
              </w:rPr>
              <w:t>0</w:t>
            </w:r>
            <w:r w:rsidRPr="008C25F8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实例分析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51D" w:rsidRPr="008C25F8" w:rsidRDefault="0086351D" w:rsidP="00C5564F">
            <w:pPr>
              <w:rPr>
                <w:rFonts w:ascii="仿宋" w:eastAsia="仿宋" w:hAnsi="仿宋" w:hint="eastAsia"/>
                <w:sz w:val="24"/>
              </w:rPr>
            </w:pPr>
            <w:r w:rsidRPr="008C25F8">
              <w:rPr>
                <w:rFonts w:ascii="仿宋" w:eastAsia="仿宋" w:hAnsi="仿宋" w:hint="eastAsia"/>
                <w:sz w:val="24"/>
              </w:rPr>
              <w:t>全体教师</w:t>
            </w:r>
          </w:p>
        </w:tc>
      </w:tr>
    </w:tbl>
    <w:p w:rsidR="0086351D" w:rsidRDefault="0086351D" w:rsidP="0086351D">
      <w:pPr>
        <w:rPr>
          <w:rFonts w:ascii="仿宋" w:eastAsia="仿宋" w:hAnsi="仿宋"/>
          <w:b/>
          <w:sz w:val="28"/>
          <w:szCs w:val="28"/>
        </w:rPr>
      </w:pPr>
    </w:p>
    <w:p w:rsidR="0086351D" w:rsidRPr="009443F4" w:rsidRDefault="0086351D" w:rsidP="0086351D">
      <w:pPr>
        <w:rPr>
          <w:rFonts w:ascii="仿宋" w:eastAsia="仿宋" w:hAnsi="仿宋"/>
          <w:b/>
          <w:sz w:val="28"/>
          <w:szCs w:val="28"/>
        </w:rPr>
      </w:pPr>
      <w:r w:rsidRPr="009443F4">
        <w:rPr>
          <w:rFonts w:ascii="仿宋" w:eastAsia="仿宋" w:hAnsi="仿宋" w:hint="eastAsia"/>
          <w:b/>
          <w:sz w:val="28"/>
          <w:szCs w:val="28"/>
        </w:rPr>
        <w:t>附件2</w:t>
      </w:r>
      <w:r w:rsidRPr="009443F4">
        <w:rPr>
          <w:rFonts w:ascii="仿宋" w:eastAsia="仿宋" w:hAnsi="仿宋"/>
          <w:b/>
          <w:sz w:val="28"/>
          <w:szCs w:val="28"/>
        </w:rPr>
        <w:t xml:space="preserve">  </w:t>
      </w:r>
    </w:p>
    <w:p w:rsidR="0086351D" w:rsidRPr="009443F4" w:rsidRDefault="0086351D" w:rsidP="0086351D">
      <w:pPr>
        <w:pStyle w:val="a3"/>
        <w:snapToGrid w:val="0"/>
        <w:spacing w:before="0" w:beforeAutospacing="0" w:after="0" w:afterAutospacing="0" w:line="360" w:lineRule="auto"/>
        <w:ind w:firstLineChars="400" w:firstLine="1124"/>
        <w:rPr>
          <w:rFonts w:ascii="仿宋" w:eastAsia="仿宋" w:hAnsi="仿宋" w:cs="Arial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 w:rsidRPr="00063851">
        <w:rPr>
          <w:rFonts w:hint="eastAsia"/>
          <w:b/>
          <w:sz w:val="28"/>
          <w:szCs w:val="28"/>
        </w:rPr>
        <w:t>癫痫全外显子测序结果分析培训班</w:t>
      </w:r>
      <w:r>
        <w:rPr>
          <w:rFonts w:hint="eastAsia"/>
          <w:b/>
          <w:sz w:val="28"/>
          <w:szCs w:val="28"/>
        </w:rPr>
        <w:t>”</w:t>
      </w:r>
      <w:r w:rsidRPr="009443F4">
        <w:rPr>
          <w:rFonts w:ascii="仿宋" w:eastAsia="仿宋" w:hAnsi="仿宋" w:cs="Arial" w:hint="eastAsia"/>
          <w:b/>
          <w:sz w:val="28"/>
          <w:szCs w:val="28"/>
        </w:rPr>
        <w:t>注册表</w:t>
      </w:r>
    </w:p>
    <w:tbl>
      <w:tblPr>
        <w:tblpPr w:leftFromText="180" w:rightFromText="180" w:vertAnchor="text" w:horzAnchor="margin" w:tblpX="-272" w:tblpY="107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050"/>
        <w:gridCol w:w="807"/>
        <w:gridCol w:w="709"/>
        <w:gridCol w:w="247"/>
        <w:gridCol w:w="900"/>
        <w:gridCol w:w="1012"/>
        <w:gridCol w:w="608"/>
        <w:gridCol w:w="1050"/>
        <w:gridCol w:w="2122"/>
      </w:tblGrid>
      <w:tr w:rsidR="0086351D" w:rsidRPr="009443F4" w:rsidTr="00C5564F">
        <w:trPr>
          <w:trHeight w:val="458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个       人             信      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姓 名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性 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年 龄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86351D" w:rsidRPr="009443F4" w:rsidTr="00C5564F">
        <w:trPr>
          <w:trHeight w:val="368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科 室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职 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职 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86351D" w:rsidRPr="009443F4" w:rsidTr="00C5564F">
        <w:trPr>
          <w:trHeight w:val="368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单 位</w:t>
            </w:r>
          </w:p>
        </w:tc>
        <w:tc>
          <w:tcPr>
            <w:tcW w:w="7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86351D" w:rsidRPr="009443F4" w:rsidTr="00C5564F">
        <w:trPr>
          <w:cantSplit/>
          <w:trHeight w:val="368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地 址</w:t>
            </w:r>
          </w:p>
        </w:tc>
        <w:tc>
          <w:tcPr>
            <w:tcW w:w="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邮 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86351D" w:rsidRPr="009443F4" w:rsidTr="00C5564F">
        <w:trPr>
          <w:cantSplit/>
          <w:trHeight w:val="368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电 话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传 真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86351D" w:rsidRPr="009443F4" w:rsidTr="00C5564F">
        <w:trPr>
          <w:cantSplit/>
          <w:trHeight w:val="56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手 机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kern w:val="0"/>
                <w:sz w:val="24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86351D" w:rsidRPr="009443F4" w:rsidTr="00C5564F">
        <w:trPr>
          <w:cantSplit/>
          <w:trHeight w:val="60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1D" w:rsidRPr="009443F4" w:rsidRDefault="0086351D" w:rsidP="00C5564F">
            <w:pPr>
              <w:widowControl/>
              <w:suppressAutoHyphens/>
              <w:snapToGrid w:val="0"/>
              <w:spacing w:beforeLines="20" w:before="62"/>
              <w:jc w:val="center"/>
              <w:rPr>
                <w:rFonts w:ascii="仿宋" w:eastAsia="仿宋" w:hAnsi="仿宋" w:cs="Arial"/>
                <w:bCs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bCs/>
                <w:kern w:val="0"/>
                <w:sz w:val="24"/>
              </w:rPr>
              <w:t>选择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napToGrid w:val="0"/>
              <w:spacing w:beforeLines="20" w:before="62"/>
              <w:ind w:left="-1"/>
              <w:rPr>
                <w:rFonts w:ascii="仿宋" w:eastAsia="仿宋" w:hAnsi="仿宋" w:cs="Arial"/>
                <w:bCs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bCs/>
                <w:kern w:val="0"/>
                <w:sz w:val="24"/>
              </w:rPr>
              <w:t>□ 只参加</w:t>
            </w:r>
            <w:r>
              <w:rPr>
                <w:rFonts w:ascii="仿宋" w:eastAsia="仿宋" w:hAnsi="仿宋" w:cs="Arial" w:hint="eastAsia"/>
                <w:bCs/>
                <w:kern w:val="0"/>
                <w:sz w:val="24"/>
              </w:rPr>
              <w:t>本</w:t>
            </w:r>
            <w:r w:rsidRPr="00063851">
              <w:rPr>
                <w:rFonts w:ascii="仿宋" w:eastAsia="仿宋" w:hAnsi="仿宋" w:cs="Arial" w:hint="eastAsia"/>
                <w:bCs/>
                <w:kern w:val="0"/>
                <w:sz w:val="24"/>
              </w:rPr>
              <w:t>培训班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51D" w:rsidRPr="009443F4" w:rsidRDefault="0086351D" w:rsidP="00C5564F">
            <w:pPr>
              <w:widowControl/>
              <w:snapToGrid w:val="0"/>
              <w:spacing w:beforeLines="20" w:before="62"/>
              <w:ind w:left="-1"/>
              <w:rPr>
                <w:rFonts w:ascii="仿宋" w:eastAsia="仿宋" w:hAnsi="仿宋" w:cs="Arial" w:hint="eastAsia"/>
                <w:bCs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bCs/>
                <w:kern w:val="0"/>
                <w:sz w:val="24"/>
              </w:rPr>
              <w:t xml:space="preserve">□ </w:t>
            </w:r>
            <w:r>
              <w:rPr>
                <w:rFonts w:ascii="仿宋" w:eastAsia="仿宋" w:hAnsi="仿宋" w:cs="Arial" w:hint="eastAsia"/>
                <w:bCs/>
                <w:kern w:val="0"/>
                <w:sz w:val="24"/>
              </w:rPr>
              <w:t>参加</w:t>
            </w:r>
            <w:r w:rsidRPr="00063851">
              <w:rPr>
                <w:rFonts w:ascii="仿宋" w:eastAsia="仿宋" w:hAnsi="仿宋" w:cs="Arial" w:hint="eastAsia"/>
                <w:bCs/>
                <w:kern w:val="0"/>
                <w:sz w:val="24"/>
              </w:rPr>
              <w:t>培训班</w:t>
            </w:r>
            <w:r>
              <w:rPr>
                <w:rFonts w:ascii="仿宋" w:eastAsia="仿宋" w:hAnsi="仿宋" w:cs="Arial" w:hint="eastAsia"/>
                <w:bCs/>
                <w:kern w:val="0"/>
                <w:sz w:val="24"/>
              </w:rPr>
              <w:t>和</w:t>
            </w:r>
            <w:r w:rsidRPr="00063851">
              <w:rPr>
                <w:rFonts w:ascii="仿宋" w:eastAsia="仿宋" w:hAnsi="仿宋" w:cs="Arial" w:hint="eastAsia"/>
                <w:bCs/>
                <w:kern w:val="0"/>
                <w:sz w:val="24"/>
              </w:rPr>
              <w:t>癫痫精准医学论坛</w:t>
            </w:r>
          </w:p>
        </w:tc>
      </w:tr>
      <w:tr w:rsidR="0086351D" w:rsidRPr="009443F4" w:rsidTr="00C5564F">
        <w:trPr>
          <w:cantSplit/>
          <w:trHeight w:val="60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51D" w:rsidRPr="009443F4" w:rsidRDefault="0086351D" w:rsidP="00C5564F">
            <w:pPr>
              <w:widowControl/>
              <w:suppressAutoHyphens/>
              <w:snapToGrid w:val="0"/>
              <w:spacing w:beforeLines="20" w:before="62"/>
              <w:jc w:val="center"/>
              <w:rPr>
                <w:rFonts w:ascii="仿宋" w:eastAsia="仿宋" w:hAnsi="仿宋" w:cs="Arial"/>
                <w:bCs/>
                <w:kern w:val="0"/>
                <w:sz w:val="24"/>
              </w:rPr>
            </w:pPr>
            <w:r w:rsidRPr="009443F4">
              <w:rPr>
                <w:rFonts w:ascii="仿宋" w:eastAsia="仿宋" w:hAnsi="仿宋" w:cs="Arial" w:hint="eastAsia"/>
                <w:bCs/>
                <w:kern w:val="0"/>
                <w:sz w:val="24"/>
              </w:rPr>
              <w:t>住宿  预定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1D" w:rsidRPr="00063851" w:rsidRDefault="0086351D" w:rsidP="00C5564F">
            <w:pPr>
              <w:spacing w:beforeLines="15" w:before="46"/>
              <w:ind w:left="240" w:hangingChars="100" w:hanging="240"/>
              <w:jc w:val="left"/>
              <w:rPr>
                <w:rFonts w:ascii="仿宋" w:eastAsia="仿宋" w:hAnsi="仿宋" w:cs="Arial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4"/>
              </w:rPr>
              <w:t>陕西</w:t>
            </w:r>
            <w:r w:rsidRPr="00063851">
              <w:rPr>
                <w:rFonts w:ascii="仿宋" w:eastAsia="仿宋" w:hAnsi="仿宋" w:cs="Arial" w:hint="eastAsia"/>
                <w:bCs/>
                <w:kern w:val="0"/>
                <w:sz w:val="24"/>
              </w:rPr>
              <w:t>世纪金源</w:t>
            </w:r>
            <w:r>
              <w:rPr>
                <w:rFonts w:ascii="仿宋" w:eastAsia="仿宋" w:hAnsi="仿宋" w:cs="Arial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Arial"/>
                <w:bCs/>
                <w:kern w:val="0"/>
                <w:sz w:val="24"/>
              </w:rPr>
              <w:t xml:space="preserve">   </w:t>
            </w:r>
            <w:r w:rsidRPr="00063851">
              <w:rPr>
                <w:rFonts w:ascii="仿宋" w:eastAsia="仿宋" w:hAnsi="仿宋" w:cs="Arial" w:hint="eastAsia"/>
                <w:bCs/>
                <w:kern w:val="0"/>
                <w:sz w:val="24"/>
              </w:rPr>
              <w:t>大饭店</w:t>
            </w:r>
          </w:p>
        </w:tc>
        <w:tc>
          <w:tcPr>
            <w:tcW w:w="66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351D" w:rsidRPr="00063851" w:rsidRDefault="0086351D" w:rsidP="00C5564F">
            <w:pPr>
              <w:snapToGrid w:val="0"/>
              <w:spacing w:beforeLines="50" w:before="156"/>
              <w:rPr>
                <w:rFonts w:ascii="仿宋" w:eastAsia="仿宋" w:hAnsi="仿宋" w:cs="Arial"/>
                <w:bCs/>
                <w:kern w:val="0"/>
                <w:sz w:val="24"/>
              </w:rPr>
            </w:pPr>
            <w:r w:rsidRPr="00063851">
              <w:rPr>
                <w:rFonts w:ascii="仿宋" w:eastAsia="仿宋" w:hAnsi="仿宋" w:cs="Arial" w:hint="eastAsia"/>
                <w:bCs/>
                <w:kern w:val="0"/>
                <w:sz w:val="24"/>
              </w:rPr>
              <w:t>□标间、单床（225元含早）</w:t>
            </w:r>
          </w:p>
        </w:tc>
      </w:tr>
    </w:tbl>
    <w:p w:rsidR="0086351D" w:rsidRPr="008C25F8" w:rsidRDefault="0086351D" w:rsidP="0086351D">
      <w:pPr>
        <w:snapToGrid w:val="0"/>
        <w:spacing w:beforeLines="50" w:before="156"/>
        <w:ind w:leftChars="-171" w:left="-359"/>
        <w:rPr>
          <w:rFonts w:ascii="仿宋" w:eastAsia="仿宋" w:hAnsi="仿宋" w:hint="eastAsia"/>
          <w:b/>
          <w:sz w:val="24"/>
        </w:rPr>
      </w:pPr>
      <w:r w:rsidRPr="009443F4">
        <w:rPr>
          <w:rFonts w:ascii="仿宋" w:eastAsia="仿宋" w:hAnsi="仿宋" w:cs="Arial" w:hint="eastAsia"/>
          <w:sz w:val="24"/>
        </w:rPr>
        <w:t xml:space="preserve">   注：请于</w:t>
      </w:r>
      <w:r>
        <w:rPr>
          <w:rFonts w:ascii="仿宋" w:eastAsia="仿宋" w:hAnsi="仿宋" w:cs="Arial"/>
          <w:sz w:val="24"/>
        </w:rPr>
        <w:t>5</w:t>
      </w:r>
      <w:r w:rsidRPr="009443F4">
        <w:rPr>
          <w:rFonts w:ascii="仿宋" w:eastAsia="仿宋" w:hAnsi="仿宋" w:cs="Arial" w:hint="eastAsia"/>
          <w:sz w:val="24"/>
        </w:rPr>
        <w:t>月</w:t>
      </w:r>
      <w:r>
        <w:rPr>
          <w:rFonts w:ascii="仿宋" w:eastAsia="仿宋" w:hAnsi="仿宋" w:cs="Arial"/>
          <w:sz w:val="24"/>
        </w:rPr>
        <w:t>15</w:t>
      </w:r>
      <w:r w:rsidRPr="009443F4">
        <w:rPr>
          <w:rFonts w:ascii="仿宋" w:eastAsia="仿宋" w:hAnsi="仿宋" w:cs="Arial" w:hint="eastAsia"/>
          <w:sz w:val="24"/>
        </w:rPr>
        <w:t>日前反馈，如无住宿预定届时会务组不负责安排您的住房</w:t>
      </w:r>
      <w:r>
        <w:rPr>
          <w:rFonts w:ascii="仿宋" w:eastAsia="仿宋" w:hAnsi="仿宋" w:cs="Arial" w:hint="eastAsia"/>
          <w:sz w:val="24"/>
        </w:rPr>
        <w:t>。</w:t>
      </w:r>
    </w:p>
    <w:p w:rsidR="00592651" w:rsidRPr="0086351D" w:rsidRDefault="0086351D"/>
    <w:sectPr w:rsidR="00592651" w:rsidRPr="0086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1D"/>
    <w:rsid w:val="008249F8"/>
    <w:rsid w:val="0086351D"/>
    <w:rsid w:val="00E3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C2246-D2F7-4FD8-ABD7-7D826F43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5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xiewei</dc:creator>
  <cp:keywords/>
  <dc:description/>
  <cp:lastModifiedBy>xiewei</cp:lastModifiedBy>
  <cp:revision>1</cp:revision>
  <dcterms:created xsi:type="dcterms:W3CDTF">2019-03-14T06:29:00Z</dcterms:created>
  <dcterms:modified xsi:type="dcterms:W3CDTF">2019-03-14T06:30:00Z</dcterms:modified>
</cp:coreProperties>
</file>